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207" w:rsidRPr="000A727D" w:rsidRDefault="00E56207" w:rsidP="00E56207">
      <w:pPr>
        <w:ind w:left="-426"/>
        <w:jc w:val="center"/>
        <w:rPr>
          <w:rFonts w:ascii="Arial" w:hAnsi="Arial" w:cs="Arial"/>
          <w:b/>
        </w:rPr>
      </w:pPr>
      <w:r w:rsidRPr="000A727D">
        <w:rPr>
          <w:rFonts w:ascii="Arial" w:hAnsi="Arial" w:cs="Arial"/>
          <w:b/>
        </w:rPr>
        <w:t>ESPECIFICACIÓN PARTICULAR</w:t>
      </w:r>
    </w:p>
    <w:p w:rsidR="00E56207" w:rsidRDefault="00FD060C" w:rsidP="00E56207">
      <w:pPr>
        <w:ind w:right="33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E56207" w:rsidRPr="000A727D">
        <w:rPr>
          <w:rFonts w:ascii="Arial" w:hAnsi="Arial" w:cs="Arial"/>
          <w:b/>
        </w:rPr>
        <w:t xml:space="preserve">P </w:t>
      </w:r>
      <w:r w:rsidR="004E25CC">
        <w:rPr>
          <w:rFonts w:ascii="Arial" w:hAnsi="Arial" w:cs="Arial"/>
          <w:b/>
        </w:rPr>
        <w:t>175</w:t>
      </w:r>
      <w:bookmarkStart w:id="0" w:name="_GoBack"/>
      <w:bookmarkEnd w:id="0"/>
      <w:r w:rsidR="00E56207">
        <w:rPr>
          <w:rFonts w:ascii="Arial" w:hAnsi="Arial" w:cs="Arial"/>
          <w:b/>
        </w:rPr>
        <w:t xml:space="preserve">.-  </w:t>
      </w:r>
      <w:r w:rsidR="00AA3358" w:rsidRPr="00AA3358">
        <w:rPr>
          <w:rFonts w:ascii="Arial" w:hAnsi="Arial" w:cs="Arial"/>
          <w:b/>
        </w:rPr>
        <w:t>SUMINISTRO, PERFORACIÓN Y CONSTRUC</w:t>
      </w:r>
      <w:r w:rsidR="009C0600">
        <w:rPr>
          <w:rFonts w:ascii="Arial" w:hAnsi="Arial" w:cs="Arial"/>
          <w:b/>
        </w:rPr>
        <w:t>CIÓN DE MICROPILOTE EN GALERÍAS</w:t>
      </w:r>
    </w:p>
    <w:p w:rsidR="00AA3358" w:rsidRDefault="00AA3358" w:rsidP="003721BD">
      <w:pPr>
        <w:jc w:val="both"/>
        <w:rPr>
          <w:rFonts w:ascii="Arial" w:hAnsi="Arial" w:cs="Arial"/>
        </w:rPr>
      </w:pPr>
    </w:p>
    <w:p w:rsidR="00AA3358" w:rsidRDefault="009C0600" w:rsidP="003721BD">
      <w:pPr>
        <w:jc w:val="both"/>
        <w:rPr>
          <w:rFonts w:ascii="Arial" w:hAnsi="Arial" w:cs="Arial"/>
        </w:rPr>
      </w:pPr>
      <w:r w:rsidRPr="000A727D">
        <w:rPr>
          <w:rFonts w:ascii="Arial" w:hAnsi="Arial" w:cs="Arial"/>
          <w:b/>
        </w:rPr>
        <w:t>EJECUCIÓN.-</w:t>
      </w:r>
      <w:r>
        <w:rPr>
          <w:rFonts w:ascii="Arial" w:hAnsi="Arial" w:cs="Arial"/>
          <w:b/>
        </w:rPr>
        <w:t xml:space="preserve"> </w:t>
      </w:r>
      <w:r w:rsidR="00AA3358" w:rsidRPr="00AA3358">
        <w:rPr>
          <w:rFonts w:ascii="Arial" w:hAnsi="Arial" w:cs="Arial"/>
        </w:rPr>
        <w:t xml:space="preserve">Suministro, perforación y construcción de micropilote en galerías de 15 cm de diámetro de perforación y tubería de acero ASTM 500 grado C y fy de 345MPa, de diámetro de 114.3 mm y espesor de 10 mm. </w:t>
      </w:r>
    </w:p>
    <w:p w:rsidR="00FF32E2" w:rsidRDefault="00FF32E2" w:rsidP="003721BD">
      <w:pPr>
        <w:jc w:val="both"/>
        <w:rPr>
          <w:rFonts w:ascii="Arial" w:hAnsi="Arial" w:cs="Arial"/>
        </w:rPr>
      </w:pPr>
    </w:p>
    <w:p w:rsidR="00971744" w:rsidRDefault="00971744" w:rsidP="00971744">
      <w:pPr>
        <w:jc w:val="both"/>
        <w:rPr>
          <w:rFonts w:ascii="Arial" w:hAnsi="Arial" w:cs="Arial"/>
          <w:bCs/>
        </w:rPr>
      </w:pPr>
      <w:r w:rsidRPr="000A727D">
        <w:rPr>
          <w:rFonts w:ascii="Arial" w:hAnsi="Arial" w:cs="Arial"/>
          <w:b/>
        </w:rPr>
        <w:t>MEDI</w:t>
      </w:r>
      <w:r w:rsidRPr="00417C29">
        <w:rPr>
          <w:rFonts w:ascii="Arial" w:hAnsi="Arial" w:cs="Arial"/>
          <w:b/>
        </w:rPr>
        <w:t>CIÓ</w:t>
      </w:r>
      <w:r w:rsidRPr="000A727D">
        <w:rPr>
          <w:rFonts w:ascii="Arial" w:hAnsi="Arial" w:cs="Arial"/>
          <w:b/>
        </w:rPr>
        <w:t xml:space="preserve">N.- </w:t>
      </w:r>
      <w:r w:rsidRPr="005461A5">
        <w:rPr>
          <w:rFonts w:ascii="Arial" w:hAnsi="Arial" w:cs="Arial"/>
          <w:bCs/>
        </w:rPr>
        <w:t>la unidad de medición será la indicada en el catálogo de c</w:t>
      </w:r>
      <w:r>
        <w:rPr>
          <w:rFonts w:ascii="Arial" w:hAnsi="Arial" w:cs="Arial"/>
          <w:bCs/>
        </w:rPr>
        <w:t>onceptos con aproximación de dos</w:t>
      </w:r>
      <w:r w:rsidRPr="005461A5">
        <w:rPr>
          <w:rFonts w:ascii="Arial" w:hAnsi="Arial" w:cs="Arial"/>
          <w:bCs/>
        </w:rPr>
        <w:t xml:space="preserve"> decimales según sea el caso, midiéndose los trabajos totalmente terminados según trazos y líneas de proyecto.</w:t>
      </w:r>
    </w:p>
    <w:p w:rsidR="00FF32E2" w:rsidRDefault="00FF32E2" w:rsidP="003721BD">
      <w:pPr>
        <w:jc w:val="both"/>
        <w:rPr>
          <w:rFonts w:ascii="Arial" w:hAnsi="Arial" w:cs="Arial"/>
          <w:b/>
        </w:rPr>
      </w:pPr>
    </w:p>
    <w:p w:rsidR="003721BD" w:rsidRPr="00AA3358" w:rsidRDefault="00FF32E2" w:rsidP="003721BD">
      <w:pPr>
        <w:jc w:val="both"/>
        <w:rPr>
          <w:rFonts w:ascii="Arial" w:hAnsi="Arial" w:cs="Arial"/>
        </w:rPr>
      </w:pPr>
      <w:r w:rsidRPr="007D11D6">
        <w:rPr>
          <w:rFonts w:ascii="Arial" w:hAnsi="Arial" w:cs="Arial"/>
          <w:b/>
        </w:rPr>
        <w:t xml:space="preserve">BASE DE PAGO.- </w:t>
      </w:r>
      <w:r w:rsidRPr="000A727D">
        <w:rPr>
          <w:rFonts w:ascii="Arial" w:hAnsi="Arial" w:cs="Arial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</w:t>
      </w:r>
      <w:r>
        <w:rPr>
          <w:rFonts w:ascii="Arial" w:hAnsi="Arial" w:cs="Arial"/>
        </w:rPr>
        <w:t xml:space="preserve">os. </w:t>
      </w:r>
      <w:r w:rsidR="00AA3358" w:rsidRPr="00AA3358">
        <w:rPr>
          <w:rFonts w:ascii="Arial" w:hAnsi="Arial" w:cs="Arial"/>
        </w:rPr>
        <w:t xml:space="preserve">El precio unitario incluye: </w:t>
      </w:r>
      <w:r w:rsidRPr="00AA3358">
        <w:rPr>
          <w:rFonts w:ascii="Arial" w:hAnsi="Arial" w:cs="Arial"/>
        </w:rPr>
        <w:t>Suministro, perforación y construcción de micropilote en galerías de 15 cm de diámetro de perforación y tubería de acero ASTM 500 grado C y fy de 345MPa, de diámetro de 114.3 mm y espesor de 10 mm.</w:t>
      </w:r>
      <w:r>
        <w:rPr>
          <w:rFonts w:ascii="Arial" w:hAnsi="Arial" w:cs="Arial"/>
        </w:rPr>
        <w:t xml:space="preserve">, </w:t>
      </w:r>
      <w:r w:rsidR="00AA3358" w:rsidRPr="00AA3358">
        <w:rPr>
          <w:rFonts w:ascii="Arial" w:hAnsi="Arial" w:cs="Arial"/>
        </w:rPr>
        <w:t>la maquinaria herramienta, equipo y mano de obra para realizar la perforación, los materiales puestos en el sitio de su colocación; mermas y desperdicios; los dispositivos necesarios para su colocación, las pruebas de calidad necesarias;  los tiempos en activo, en espera y muertos para dar cumplimiento al proceso constructivo; el retiro del material  no utilizable de este concepto y el producto de la perforación  al banco de tiro en un radio no mayor de 20 km; todo lo necesario para su correcta ejecución por unidad de obra terminada</w:t>
      </w:r>
      <w:r>
        <w:rPr>
          <w:rFonts w:ascii="Arial" w:hAnsi="Arial" w:cs="Arial"/>
        </w:rPr>
        <w:t xml:space="preserve"> </w:t>
      </w:r>
      <w:r w:rsidRPr="008C6F76">
        <w:rPr>
          <w:rFonts w:ascii="Arial" w:hAnsi="Arial" w:cs="Arial"/>
        </w:rPr>
        <w:t>(P.U.O.T).</w:t>
      </w:r>
    </w:p>
    <w:sectPr w:rsidR="003721BD" w:rsidRPr="00AA33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F57E7"/>
    <w:multiLevelType w:val="hybridMultilevel"/>
    <w:tmpl w:val="4FAA8A00"/>
    <w:lvl w:ilvl="0" w:tplc="08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3E853EC9"/>
    <w:multiLevelType w:val="hybridMultilevel"/>
    <w:tmpl w:val="B3F68A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CC0290"/>
    <w:multiLevelType w:val="hybridMultilevel"/>
    <w:tmpl w:val="F90840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115D6B"/>
    <w:multiLevelType w:val="hybridMultilevel"/>
    <w:tmpl w:val="FA72AD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2E59CF"/>
    <w:multiLevelType w:val="hybridMultilevel"/>
    <w:tmpl w:val="26C00C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39D"/>
    <w:rsid w:val="00000CB7"/>
    <w:rsid w:val="0002029D"/>
    <w:rsid w:val="00052E10"/>
    <w:rsid w:val="00061803"/>
    <w:rsid w:val="00082FA5"/>
    <w:rsid w:val="000B1590"/>
    <w:rsid w:val="000B40C5"/>
    <w:rsid w:val="000C72E3"/>
    <w:rsid w:val="000D443E"/>
    <w:rsid w:val="000E6979"/>
    <w:rsid w:val="00115D24"/>
    <w:rsid w:val="00132581"/>
    <w:rsid w:val="001464F4"/>
    <w:rsid w:val="00171929"/>
    <w:rsid w:val="001732A0"/>
    <w:rsid w:val="00177E0C"/>
    <w:rsid w:val="00190C47"/>
    <w:rsid w:val="001C6AB7"/>
    <w:rsid w:val="001E2624"/>
    <w:rsid w:val="0020442E"/>
    <w:rsid w:val="002225EC"/>
    <w:rsid w:val="00223604"/>
    <w:rsid w:val="00245A9E"/>
    <w:rsid w:val="002819FC"/>
    <w:rsid w:val="00284D1A"/>
    <w:rsid w:val="002858B5"/>
    <w:rsid w:val="002875E9"/>
    <w:rsid w:val="002C7B8F"/>
    <w:rsid w:val="002E22B1"/>
    <w:rsid w:val="002F3957"/>
    <w:rsid w:val="003228AF"/>
    <w:rsid w:val="00351E81"/>
    <w:rsid w:val="00352BBE"/>
    <w:rsid w:val="003721BD"/>
    <w:rsid w:val="00383233"/>
    <w:rsid w:val="00392AB1"/>
    <w:rsid w:val="003C08BC"/>
    <w:rsid w:val="003C3067"/>
    <w:rsid w:val="003F0082"/>
    <w:rsid w:val="003F6CEA"/>
    <w:rsid w:val="00417C29"/>
    <w:rsid w:val="00423C71"/>
    <w:rsid w:val="0043485F"/>
    <w:rsid w:val="00461A62"/>
    <w:rsid w:val="004653BD"/>
    <w:rsid w:val="00475902"/>
    <w:rsid w:val="004C711B"/>
    <w:rsid w:val="004E25CC"/>
    <w:rsid w:val="004F09F9"/>
    <w:rsid w:val="005058C9"/>
    <w:rsid w:val="00516943"/>
    <w:rsid w:val="005461A5"/>
    <w:rsid w:val="005812A2"/>
    <w:rsid w:val="0059103A"/>
    <w:rsid w:val="005A22EA"/>
    <w:rsid w:val="005A261C"/>
    <w:rsid w:val="005C3BEC"/>
    <w:rsid w:val="005D0A88"/>
    <w:rsid w:val="005D6736"/>
    <w:rsid w:val="005F6EAE"/>
    <w:rsid w:val="00632569"/>
    <w:rsid w:val="0067748A"/>
    <w:rsid w:val="00694AF3"/>
    <w:rsid w:val="006B2B06"/>
    <w:rsid w:val="00732C9C"/>
    <w:rsid w:val="00740D45"/>
    <w:rsid w:val="00740DE7"/>
    <w:rsid w:val="0074341B"/>
    <w:rsid w:val="00750ECB"/>
    <w:rsid w:val="00766D5E"/>
    <w:rsid w:val="00792183"/>
    <w:rsid w:val="00815C7B"/>
    <w:rsid w:val="00826463"/>
    <w:rsid w:val="008507E9"/>
    <w:rsid w:val="0088056D"/>
    <w:rsid w:val="00887617"/>
    <w:rsid w:val="008D73F9"/>
    <w:rsid w:val="00902BF3"/>
    <w:rsid w:val="00910705"/>
    <w:rsid w:val="0091289F"/>
    <w:rsid w:val="00916EE1"/>
    <w:rsid w:val="00971744"/>
    <w:rsid w:val="009A091C"/>
    <w:rsid w:val="009C0600"/>
    <w:rsid w:val="009D14DA"/>
    <w:rsid w:val="00A23198"/>
    <w:rsid w:val="00A70BB9"/>
    <w:rsid w:val="00AA3358"/>
    <w:rsid w:val="00AC4DD6"/>
    <w:rsid w:val="00AD1D88"/>
    <w:rsid w:val="00AE31B5"/>
    <w:rsid w:val="00AF4281"/>
    <w:rsid w:val="00AF6FA9"/>
    <w:rsid w:val="00B32953"/>
    <w:rsid w:val="00B35957"/>
    <w:rsid w:val="00B81A37"/>
    <w:rsid w:val="00B81E03"/>
    <w:rsid w:val="00C056D3"/>
    <w:rsid w:val="00C3178A"/>
    <w:rsid w:val="00C35887"/>
    <w:rsid w:val="00C44727"/>
    <w:rsid w:val="00C65CC9"/>
    <w:rsid w:val="00C92497"/>
    <w:rsid w:val="00C93B56"/>
    <w:rsid w:val="00CC45D8"/>
    <w:rsid w:val="00CF0746"/>
    <w:rsid w:val="00D06626"/>
    <w:rsid w:val="00D34DBB"/>
    <w:rsid w:val="00D553B5"/>
    <w:rsid w:val="00D84493"/>
    <w:rsid w:val="00D87254"/>
    <w:rsid w:val="00DA5E4A"/>
    <w:rsid w:val="00DB757A"/>
    <w:rsid w:val="00DC0797"/>
    <w:rsid w:val="00DE039D"/>
    <w:rsid w:val="00E03DF9"/>
    <w:rsid w:val="00E06B15"/>
    <w:rsid w:val="00E1470D"/>
    <w:rsid w:val="00E43877"/>
    <w:rsid w:val="00E56207"/>
    <w:rsid w:val="00E65EED"/>
    <w:rsid w:val="00E70E76"/>
    <w:rsid w:val="00E76BB3"/>
    <w:rsid w:val="00F14FC9"/>
    <w:rsid w:val="00F20950"/>
    <w:rsid w:val="00F35CAE"/>
    <w:rsid w:val="00F54E76"/>
    <w:rsid w:val="00F72001"/>
    <w:rsid w:val="00F90ED8"/>
    <w:rsid w:val="00FC2E4C"/>
    <w:rsid w:val="00FD060C"/>
    <w:rsid w:val="00FD6291"/>
    <w:rsid w:val="00FE0ADB"/>
    <w:rsid w:val="00FF070B"/>
    <w:rsid w:val="00FF1C1B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F209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Ttulo2">
    <w:name w:val="heading 2"/>
    <w:basedOn w:val="Normal"/>
    <w:link w:val="Ttulo2Car"/>
    <w:uiPriority w:val="9"/>
    <w:qFormat/>
    <w:rsid w:val="00F209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20950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F20950"/>
    <w:rPr>
      <w:rFonts w:ascii="Times New Roman" w:eastAsia="Times New Roman" w:hAnsi="Times New Roman" w:cs="Times New Roman"/>
      <w:b/>
      <w:bCs/>
      <w:sz w:val="36"/>
      <w:szCs w:val="36"/>
      <w:lang w:eastAsia="es-MX"/>
    </w:rPr>
  </w:style>
  <w:style w:type="paragraph" w:styleId="NormalWeb">
    <w:name w:val="Normal (Web)"/>
    <w:basedOn w:val="Normal"/>
    <w:uiPriority w:val="99"/>
    <w:unhideWhenUsed/>
    <w:rsid w:val="00F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4653B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1464F4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70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B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F2095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Ttulo2">
    <w:name w:val="heading 2"/>
    <w:basedOn w:val="Normal"/>
    <w:link w:val="Ttulo2Car"/>
    <w:uiPriority w:val="9"/>
    <w:qFormat/>
    <w:rsid w:val="00F209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20950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F20950"/>
    <w:rPr>
      <w:rFonts w:ascii="Times New Roman" w:eastAsia="Times New Roman" w:hAnsi="Times New Roman" w:cs="Times New Roman"/>
      <w:b/>
      <w:bCs/>
      <w:sz w:val="36"/>
      <w:szCs w:val="36"/>
      <w:lang w:eastAsia="es-MX"/>
    </w:rPr>
  </w:style>
  <w:style w:type="paragraph" w:styleId="NormalWeb">
    <w:name w:val="Normal (Web)"/>
    <w:basedOn w:val="Normal"/>
    <w:uiPriority w:val="99"/>
    <w:unhideWhenUsed/>
    <w:rsid w:val="00F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4653BD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1464F4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70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B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4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1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E453C-CF39-4B76-A8BA-E3940D32A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Cortes Cervantes, Claudio</dc:creator>
  <cp:lastModifiedBy>Garcia Garcia, Daniel Alberto</cp:lastModifiedBy>
  <cp:revision>4</cp:revision>
  <dcterms:created xsi:type="dcterms:W3CDTF">2014-03-26T16:02:00Z</dcterms:created>
  <dcterms:modified xsi:type="dcterms:W3CDTF">2014-04-09T21:11:00Z</dcterms:modified>
</cp:coreProperties>
</file>